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b/>
          <w:color w:val="auto"/>
          <w:spacing w:val="0"/>
          <w:sz w:val="24"/>
          <w:shd w:fill="auto" w:val="clear"/>
        </w:rPr>
        <w:t>Welch Alms House Charity - registered Charity 201600</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b/>
          <w:color w:val="auto"/>
          <w:spacing w:val="0"/>
          <w:sz w:val="24"/>
          <w:shd w:fill="auto" w:val="clear"/>
        </w:rPr>
        <w:t>Annual Report to Parish Meeting May 2025</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 xml:space="preserve">The Trust first housed residents in 1916 and continues to provide 2 one-bed houses. The Almshouses are Listed buildings. The original criteria to be housed was to house elderly retired agricultural workers from the Parish, but over the years the criteria have been modified and relaxed, and we look to house those: </w:t>
      </w:r>
    </w:p>
    <w:p>
      <w:pPr>
        <w:pStyle w:val="Normal"/>
        <w:widowControl w:val="false"/>
        <w:numPr>
          <w:ilvl w:val="0"/>
          <w:numId w:val="1"/>
        </w:numPr>
        <w:suppressAutoHyphens w:val="true"/>
        <w:spacing w:lineRule="exact" w:line="259" w:before="0" w:after="160"/>
        <w:ind w:left="720" w:right="0" w:hanging="360"/>
        <w:jc w:val="left"/>
        <w:rPr>
          <w:rFonts w:ascii="Calibri" w:hAnsi="Calibri" w:eastAsia="Calibri" w:cs="Calibri"/>
          <w:color w:val="auto"/>
          <w:spacing w:val="0"/>
          <w:sz w:val="22"/>
        </w:rPr>
      </w:pPr>
      <w:r>
        <w:rPr>
          <w:rFonts w:eastAsia="Calibri" w:cs="Calibri"/>
          <w:color w:val="auto"/>
          <w:spacing w:val="0"/>
          <w:sz w:val="24"/>
          <w:shd w:fill="auto" w:val="clear"/>
        </w:rPr>
        <w:t>In housing need</w:t>
      </w:r>
    </w:p>
    <w:p>
      <w:pPr>
        <w:pStyle w:val="Normal"/>
        <w:widowControl w:val="false"/>
        <w:numPr>
          <w:ilvl w:val="0"/>
          <w:numId w:val="1"/>
        </w:numPr>
        <w:suppressAutoHyphens w:val="true"/>
        <w:spacing w:lineRule="exact" w:line="259" w:before="0" w:after="160"/>
        <w:ind w:left="720" w:right="0" w:hanging="360"/>
        <w:jc w:val="left"/>
        <w:rPr>
          <w:rFonts w:ascii="Calibri" w:hAnsi="Calibri" w:eastAsia="Calibri" w:cs="Calibri"/>
          <w:color w:val="auto"/>
          <w:spacing w:val="0"/>
          <w:sz w:val="22"/>
        </w:rPr>
      </w:pPr>
      <w:r>
        <w:rPr>
          <w:rFonts w:eastAsia="Calibri" w:cs="Calibri"/>
          <w:color w:val="auto"/>
          <w:spacing w:val="0"/>
          <w:sz w:val="24"/>
          <w:shd w:fill="auto" w:val="clear"/>
        </w:rPr>
        <w:t>With a connection to Lamyatt or the surrounding area</w:t>
      </w:r>
    </w:p>
    <w:p>
      <w:pPr>
        <w:pStyle w:val="Normal"/>
        <w:widowControl w:val="false"/>
        <w:numPr>
          <w:ilvl w:val="0"/>
          <w:numId w:val="1"/>
        </w:numPr>
        <w:suppressAutoHyphens w:val="true"/>
        <w:spacing w:lineRule="exact" w:line="259" w:before="0" w:after="160"/>
        <w:ind w:left="720" w:right="0" w:hanging="360"/>
        <w:jc w:val="left"/>
        <w:rPr>
          <w:rFonts w:ascii="Calibri" w:hAnsi="Calibri" w:eastAsia="Calibri" w:cs="Calibri"/>
          <w:color w:val="auto"/>
          <w:spacing w:val="0"/>
          <w:sz w:val="22"/>
        </w:rPr>
      </w:pPr>
      <w:r>
        <w:rPr>
          <w:rFonts w:eastAsia="Calibri" w:cs="Calibri"/>
          <w:color w:val="auto"/>
          <w:spacing w:val="0"/>
          <w:sz w:val="24"/>
          <w:shd w:fill="auto" w:val="clear"/>
        </w:rPr>
        <w:t>With limited means</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Trustees look to find the best fit when a vacancy occurs, bearing in mind that the accommodation charges levied also help to keep the properties up to date. If only 2 of these 3 criteria are satisfied the Trustees have to be certain that they offer the accommodation to the most suitable candidate.</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We follow all the good practice guidance and policies of the national Almshouse Association, as well as the requirements of the original Trust Deeds, as updated with the Charity Commission.</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This past year Aksel Frostrup has joined as a new Trustee to bring us up to a full complement.</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 xml:space="preserve">The 5 Trustees major in particular roles:  Freda Gibbons – chairperson; Paul Chadwick – Secretary; Jonathan Orrell – Treasurer; Keith Pascoe &amp; Aksel Frostrup – maintenance &amp; repair oversight. </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 xml:space="preserve">The Almshouses are both currently unoccupied. Margaret Bradshaw left No1 after over 12 years back in July to go into a Care Home and Lyn &amp; Tim Goat have left recently after a two year stay in No2.  </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The Trustees major work this past year has been to oversee considerable improvement works to No1 to bring it up to scratch for the 21</w:t>
      </w:r>
      <w:r>
        <w:rPr>
          <w:rFonts w:eastAsia="Calibri" w:cs="Calibri"/>
          <w:color w:val="auto"/>
          <w:spacing w:val="0"/>
          <w:sz w:val="24"/>
          <w:shd w:fill="auto" w:val="clear"/>
          <w:vertAlign w:val="superscript"/>
        </w:rPr>
        <w:t>st</w:t>
      </w:r>
      <w:r>
        <w:rPr>
          <w:rFonts w:eastAsia="Calibri" w:cs="Calibri"/>
          <w:color w:val="auto"/>
          <w:spacing w:val="0"/>
          <w:sz w:val="24"/>
          <w:shd w:fill="auto" w:val="clear"/>
        </w:rPr>
        <w:t xml:space="preserve"> Century.  Significant funds have now been spent and futher funds are due to be spent imminently. Upon completion No1 will have a new heating system; new secondary glazing; new kitchen and bathroom suite; re-decoration and carpeting as required. As No 2 has become empty more recently we have also decided to carry out further reatively minor works there, but that property is in a much better state than No1  was on vacant possession. There has also been significant work in the garden clearing trees that had outgrown the space available. To help finance the work programme we have taken out a loan from the national Almshouse Association.</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 xml:space="preserve">As Trustees we have carried out a whole range of research and visits elsewhere but we have also been indebted to various contacts for assisting us with advice and guidance – many thanks to those who have assisted us. If there are other villagers who feel they could assist the Charity in any shape or form please contact us. </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The Almshouses continue to be a real asset to our Parish.</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Paul Chadwick (Trustee &amp; Secretary)</w:t>
      </w:r>
    </w:p>
    <w:p>
      <w:pPr>
        <w:pStyle w:val="Normal"/>
        <w:widowControl w:val="false"/>
        <w:suppressAutoHyphens w:val="true"/>
        <w:spacing w:lineRule="exact" w:line="259" w:before="0" w:after="160"/>
        <w:ind w:left="0" w:right="0" w:hanging="0"/>
        <w:jc w:val="left"/>
        <w:rPr>
          <w:rFonts w:ascii="Calibri" w:hAnsi="Calibri" w:eastAsia="Calibri" w:cs="Calibri"/>
          <w:color w:val="auto"/>
          <w:spacing w:val="0"/>
          <w:sz w:val="22"/>
        </w:rPr>
      </w:pPr>
      <w:r>
        <w:rPr>
          <w:rFonts w:eastAsia="Calibri" w:cs="Calibri"/>
          <w:color w:val="auto"/>
          <w:spacing w:val="0"/>
          <w:sz w:val="24"/>
          <w:shd w:fill="auto" w:val="clear"/>
        </w:rPr>
        <w:t>07761 967075</w:t>
      </w:r>
    </w:p>
    <w:p>
      <w:pPr>
        <w:pStyle w:val="Normal"/>
        <w:spacing w:lineRule="exact" w:line="276" w:before="0" w:after="200"/>
        <w:ind w:left="0" w:right="0" w:hanging="0"/>
        <w:jc w:val="left"/>
        <w:rPr/>
      </w:pPr>
      <w:r>
        <w:rPr/>
      </w:r>
    </w:p>
    <w:sectPr>
      <w:type w:val="nextPage"/>
      <w:pgSz w:w="12240" w:h="15840"/>
      <w:pgMar w:left="1440" w:right="1440" w:header="0" w:top="1440" w:footer="0" w:bottom="144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libri">
    <w:charset w:val="00"/>
    <w:family w:val="roman"/>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0" w:hanging="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kern w:val="2"/>
        <w:sz w:val="22"/>
        <w:szCs w:val="24"/>
        <w:lang w:val="en-GB" w:eastAsia="zh-CN" w:bidi="hi-IN"/>
      </w:rPr>
    </w:rPrDefault>
    <w:pPrDefault>
      <w:pPr/>
    </w:pPrDefault>
  </w:docDefaults>
  <w:style w:type="paragraph" w:styleId="Normal">
    <w:name w:val="Normal"/>
    <w:qFormat/>
    <w:pPr>
      <w:widowControl w:val="false"/>
    </w:pPr>
    <w:rPr>
      <w:rFonts w:ascii="Calibri" w:hAnsi="Calibri"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XLSX_Editor/6.2.8.2$Windows_x86 LibreOffice_project/</Application>
  <Pages>1</Pages>
  <Words>458</Words>
  <Characters>2219</Characters>
  <CharactersWithSpaces>2671</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cp:revision>0</cp:revision>
  <dc:subject/>
  <dc:title/>
</cp:coreProperties>
</file>